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CAE9F" w14:textId="5B606B11" w:rsidR="004A2857" w:rsidRDefault="0098798D" w:rsidP="007373E7">
      <w:pPr>
        <w:jc w:val="center"/>
        <w:rPr>
          <w:rFonts w:asciiTheme="minorBidi" w:hAnsiTheme="minorBidi"/>
          <w:b/>
          <w:bCs/>
        </w:rPr>
      </w:pPr>
      <w:r w:rsidRPr="0098798D">
        <w:rPr>
          <w:rFonts w:asciiTheme="minorBidi" w:hAnsiTheme="minorBidi"/>
          <w:b/>
          <w:bCs/>
        </w:rPr>
        <w:t xml:space="preserve">ID: </w:t>
      </w:r>
      <w:r w:rsidR="005C1F3F">
        <w:rPr>
          <w:rFonts w:asciiTheme="minorBidi" w:hAnsiTheme="minorBidi"/>
          <w:b/>
          <w:bCs/>
        </w:rPr>
        <w:t>623</w:t>
      </w:r>
      <w:r w:rsidR="00C14CA2">
        <w:rPr>
          <w:rFonts w:asciiTheme="minorBidi" w:hAnsiTheme="minorBidi"/>
          <w:b/>
          <w:bCs/>
        </w:rPr>
        <w:t xml:space="preserve">-24 </w:t>
      </w:r>
      <w:r w:rsidR="004D6F47">
        <w:rPr>
          <w:rFonts w:asciiTheme="minorBidi" w:hAnsiTheme="minorBidi"/>
          <w:b/>
          <w:bCs/>
        </w:rPr>
        <w:t>H</w:t>
      </w:r>
    </w:p>
    <w:p w14:paraId="77CCA6BD" w14:textId="77777777" w:rsidR="006A0B7B" w:rsidRDefault="006A0B7B" w:rsidP="003F5C75">
      <w:pPr>
        <w:bidi w:val="0"/>
        <w:jc w:val="center"/>
        <w:rPr>
          <w:rFonts w:asciiTheme="minorBidi" w:hAnsiTheme="minorBidi" w:cs="Arial"/>
          <w:b/>
          <w:bCs/>
          <w:rtl/>
        </w:rPr>
      </w:pPr>
      <w:r w:rsidRPr="006A0B7B">
        <w:rPr>
          <w:rFonts w:asciiTheme="minorBidi" w:hAnsiTheme="minorBidi" w:cs="Arial"/>
          <w:b/>
          <w:bCs/>
        </w:rPr>
        <w:t>R&amp;D in Energy Engineering</w:t>
      </w:r>
    </w:p>
    <w:p w14:paraId="69642A27" w14:textId="4C192959" w:rsidR="005C1F3F" w:rsidRDefault="005C1F3F" w:rsidP="00070031">
      <w:pPr>
        <w:bidi w:val="0"/>
        <w:jc w:val="center"/>
        <w:rPr>
          <w:rFonts w:asciiTheme="minorBidi" w:hAnsiTheme="minorBidi"/>
          <w:b/>
          <w:bCs/>
        </w:rPr>
      </w:pPr>
      <w:r w:rsidRPr="005C1F3F">
        <w:rPr>
          <w:rFonts w:asciiTheme="minorBidi" w:hAnsiTheme="minorBidi"/>
          <w:b/>
          <w:bCs/>
        </w:rPr>
        <w:t xml:space="preserve">Road </w:t>
      </w:r>
      <w:r>
        <w:rPr>
          <w:rFonts w:asciiTheme="minorBidi" w:hAnsiTheme="minorBidi"/>
          <w:b/>
          <w:bCs/>
        </w:rPr>
        <w:t>M</w:t>
      </w:r>
      <w:r w:rsidRPr="005C1F3F">
        <w:rPr>
          <w:rFonts w:asciiTheme="minorBidi" w:hAnsiTheme="minorBidi"/>
          <w:b/>
          <w:bCs/>
        </w:rPr>
        <w:t xml:space="preserve">ap for </w:t>
      </w:r>
      <w:r>
        <w:rPr>
          <w:rFonts w:asciiTheme="minorBidi" w:hAnsiTheme="minorBidi"/>
          <w:b/>
          <w:bCs/>
        </w:rPr>
        <w:t>H</w:t>
      </w:r>
      <w:r w:rsidRPr="005C1F3F">
        <w:rPr>
          <w:rFonts w:asciiTheme="minorBidi" w:hAnsiTheme="minorBidi"/>
          <w:b/>
          <w:bCs/>
        </w:rPr>
        <w:t xml:space="preserve">ydrogen </w:t>
      </w:r>
      <w:r>
        <w:rPr>
          <w:rFonts w:asciiTheme="minorBidi" w:hAnsiTheme="minorBidi"/>
          <w:b/>
          <w:bCs/>
        </w:rPr>
        <w:t>F</w:t>
      </w:r>
      <w:r w:rsidRPr="005C1F3F">
        <w:rPr>
          <w:rFonts w:asciiTheme="minorBidi" w:hAnsiTheme="minorBidi"/>
          <w:b/>
          <w:bCs/>
        </w:rPr>
        <w:t>iring in Israel Electric Power Stations</w:t>
      </w:r>
    </w:p>
    <w:p w14:paraId="01FB531C" w14:textId="77777777" w:rsidR="005C1F3F" w:rsidRDefault="005C1F3F" w:rsidP="00A839E2">
      <w:pPr>
        <w:bidi w:val="0"/>
        <w:jc w:val="center"/>
        <w:rPr>
          <w:rFonts w:asciiTheme="minorBidi" w:hAnsiTheme="minorBidi" w:cs="Arial"/>
          <w:b/>
          <w:bCs/>
        </w:rPr>
      </w:pPr>
      <w:r w:rsidRPr="005C1F3F">
        <w:rPr>
          <w:rFonts w:asciiTheme="minorBidi" w:hAnsiTheme="minorBidi" w:cs="Arial"/>
          <w:b/>
          <w:bCs/>
          <w:rtl/>
        </w:rPr>
        <w:t xml:space="preserve">הערכות לשריפת מימן בתחנות </w:t>
      </w:r>
      <w:proofErr w:type="spellStart"/>
      <w:r w:rsidRPr="005C1F3F">
        <w:rPr>
          <w:rFonts w:asciiTheme="minorBidi" w:hAnsiTheme="minorBidi" w:cs="Arial"/>
          <w:b/>
          <w:bCs/>
          <w:rtl/>
        </w:rPr>
        <w:t>הכח</w:t>
      </w:r>
      <w:proofErr w:type="spellEnd"/>
      <w:r w:rsidRPr="005C1F3F">
        <w:rPr>
          <w:rFonts w:asciiTheme="minorBidi" w:hAnsiTheme="minorBidi" w:cs="Arial"/>
          <w:b/>
          <w:bCs/>
          <w:rtl/>
        </w:rPr>
        <w:t xml:space="preserve"> של חברת החשמל לישראל</w:t>
      </w:r>
    </w:p>
    <w:p w14:paraId="5E7864BF" w14:textId="77777777" w:rsidR="005C1F3F" w:rsidRDefault="005C1F3F" w:rsidP="0037564E">
      <w:pPr>
        <w:bidi w:val="0"/>
        <w:jc w:val="center"/>
        <w:rPr>
          <w:rFonts w:asciiTheme="minorBidi" w:hAnsiTheme="minorBidi"/>
          <w:b/>
          <w:bCs/>
        </w:rPr>
      </w:pPr>
      <w:r w:rsidRPr="005C1F3F">
        <w:rPr>
          <w:rFonts w:asciiTheme="minorBidi" w:hAnsiTheme="minorBidi"/>
          <w:b/>
          <w:bCs/>
        </w:rPr>
        <w:t>Zvi Steg</w:t>
      </w:r>
    </w:p>
    <w:p w14:paraId="1294DDD8" w14:textId="77777777" w:rsidR="005C1F3F" w:rsidRDefault="005C1F3F" w:rsidP="00E77E87">
      <w:pPr>
        <w:bidi w:val="0"/>
        <w:jc w:val="center"/>
        <w:rPr>
          <w:rFonts w:asciiTheme="minorBidi" w:hAnsiTheme="minorBidi"/>
        </w:rPr>
      </w:pPr>
      <w:r w:rsidRPr="005C1F3F">
        <w:rPr>
          <w:rFonts w:asciiTheme="minorBidi" w:hAnsiTheme="minorBidi"/>
        </w:rPr>
        <w:t>Israel Electric Co.</w:t>
      </w:r>
    </w:p>
    <w:p w14:paraId="358DAC80" w14:textId="1BDF3149" w:rsidR="00385234" w:rsidRPr="00385234" w:rsidRDefault="005C1F3F" w:rsidP="005C1F3F">
      <w:pPr>
        <w:bidi w:val="0"/>
        <w:jc w:val="center"/>
        <w:rPr>
          <w:rFonts w:asciiTheme="minorBidi" w:hAnsiTheme="minorBidi"/>
        </w:rPr>
      </w:pPr>
      <w:hyperlink r:id="rId4" w:history="1">
        <w:r w:rsidRPr="005947C7">
          <w:rPr>
            <w:rStyle w:val="Hyperlink"/>
          </w:rPr>
          <w:t>zvi.steg@iec.co.il</w:t>
        </w:r>
      </w:hyperlink>
      <w:r>
        <w:t xml:space="preserve"> </w:t>
      </w:r>
      <w:r w:rsidR="0037564E">
        <w:t xml:space="preserve"> </w:t>
      </w:r>
      <w:r w:rsidR="00A226AC">
        <w:t xml:space="preserve"> </w:t>
      </w:r>
      <w:r w:rsidR="00832BD1">
        <w:t xml:space="preserve"> </w:t>
      </w:r>
      <w:r w:rsidR="00E418DB" w:rsidRPr="00E418DB">
        <w:rPr>
          <w:rFonts w:asciiTheme="minorBidi" w:hAnsiTheme="minorBidi"/>
        </w:rPr>
        <w:t>052</w:t>
      </w:r>
      <w:r w:rsidR="00E418DB">
        <w:rPr>
          <w:rFonts w:asciiTheme="minorBidi" w:hAnsiTheme="minorBidi"/>
        </w:rPr>
        <w:t>-</w:t>
      </w:r>
      <w:r w:rsidR="00E418DB" w:rsidRPr="00E418DB">
        <w:rPr>
          <w:rFonts w:asciiTheme="minorBidi" w:hAnsiTheme="minorBidi"/>
        </w:rPr>
        <w:t>3996103</w:t>
      </w:r>
    </w:p>
    <w:p w14:paraId="26EED9DC" w14:textId="77777777" w:rsidR="00E418DB" w:rsidRPr="00E418DB" w:rsidRDefault="00E418DB" w:rsidP="00E418DB">
      <w:pPr>
        <w:spacing w:before="300" w:after="300" w:line="270" w:lineRule="atLeast"/>
        <w:rPr>
          <w:rFonts w:asciiTheme="minorBidi" w:hAnsiTheme="minorBidi" w:cs="Arial"/>
          <w:rtl/>
        </w:rPr>
      </w:pPr>
      <w:r w:rsidRPr="00E418DB">
        <w:rPr>
          <w:rFonts w:asciiTheme="minorBidi" w:hAnsiTheme="minorBidi" w:cs="Arial"/>
          <w:rtl/>
        </w:rPr>
        <w:t xml:space="preserve">במסגרת ההתמודדות עם משבר האקלים, הציבה לעצמה מדינת ישראל יעדים של הפחתת פליטות גזי חממה עד כדי איפוסם בשנת 2050. </w:t>
      </w:r>
    </w:p>
    <w:p w14:paraId="34288425" w14:textId="77777777" w:rsidR="00E418DB" w:rsidRPr="00E418DB" w:rsidRDefault="00E418DB" w:rsidP="00E418DB">
      <w:pPr>
        <w:spacing w:before="300" w:after="300" w:line="270" w:lineRule="atLeast"/>
        <w:rPr>
          <w:rFonts w:asciiTheme="minorBidi" w:hAnsiTheme="minorBidi" w:cs="Arial"/>
          <w:rtl/>
        </w:rPr>
      </w:pPr>
      <w:r w:rsidRPr="00E418DB">
        <w:rPr>
          <w:rFonts w:asciiTheme="minorBidi" w:hAnsiTheme="minorBidi" w:cs="Arial"/>
          <w:rtl/>
        </w:rPr>
        <w:t xml:space="preserve">המתווה להשגת יעדים אלו כולל הרחבת ייצור חשמל באנרגיה מתחדשת (בעיקר סולרית), אך היא לא תוכל להחליף לחלוטין את הצורך בתחנות כוח קונבנציונליות, גם מהיבטי השגת יעדי הפליטות (בשל אילוצי השטח למתקנים הסולריים + אגירה) וגם מבחינת היציבות הנדרשת לשמירה על אמינות אספקה במשק החשמל. </w:t>
      </w:r>
    </w:p>
    <w:p w14:paraId="11625443" w14:textId="77777777" w:rsidR="00E418DB" w:rsidRPr="00E418DB" w:rsidRDefault="00E418DB" w:rsidP="00E418DB">
      <w:pPr>
        <w:spacing w:before="300" w:after="300" w:line="270" w:lineRule="atLeast"/>
        <w:rPr>
          <w:rFonts w:asciiTheme="minorBidi" w:hAnsiTheme="minorBidi" w:cs="Arial"/>
          <w:rtl/>
        </w:rPr>
      </w:pPr>
      <w:r w:rsidRPr="00E418DB">
        <w:rPr>
          <w:rFonts w:asciiTheme="minorBidi" w:hAnsiTheme="minorBidi" w:cs="Arial"/>
          <w:rtl/>
        </w:rPr>
        <w:t>על מנת לעמוד ביעדים, יידרש בעתיד להפחית פליטות גזי חממה מתחנות קונבנציונליות. זאת ניתן להשיג בשריפת דלקים מופחתי פליטות או תפיסת גזי החממה הנוצרים והטמנתם/ניצולם. מימן מסתמן כדלק מופחת פליטות שיתפוס מקום מרכזי באסטרטגיה של מדינות רבות ובהתאם מושקעים מיליארדי דולרים ברחבי העולם במחקר ופיתוח לשילובו במשקי אנרגיה.</w:t>
      </w:r>
    </w:p>
    <w:p w14:paraId="0447597F" w14:textId="77777777" w:rsidR="00E418DB" w:rsidRPr="00E418DB" w:rsidRDefault="00E418DB" w:rsidP="00E418DB">
      <w:pPr>
        <w:spacing w:before="300" w:after="300" w:line="270" w:lineRule="atLeast"/>
        <w:rPr>
          <w:rFonts w:asciiTheme="minorBidi" w:hAnsiTheme="minorBidi" w:cs="Arial"/>
          <w:rtl/>
        </w:rPr>
      </w:pPr>
      <w:r w:rsidRPr="00E418DB">
        <w:rPr>
          <w:rFonts w:asciiTheme="minorBidi" w:hAnsiTheme="minorBidi" w:cs="Arial"/>
          <w:rtl/>
        </w:rPr>
        <w:t>חברת החשמל ביצעה בשנים האחרונות בחינות היתכנות פנימיות, פרסמה בקשות מידע (</w:t>
      </w:r>
      <w:r w:rsidRPr="00E418DB">
        <w:rPr>
          <w:rFonts w:asciiTheme="minorBidi" w:hAnsiTheme="minorBidi" w:cs="Arial"/>
        </w:rPr>
        <w:t>RFI</w:t>
      </w:r>
      <w:r w:rsidRPr="00E418DB">
        <w:rPr>
          <w:rFonts w:asciiTheme="minorBidi" w:hAnsiTheme="minorBidi" w:cs="Arial"/>
          <w:rtl/>
        </w:rPr>
        <w:t>), הזמינה בדיקות היתכנות באמצעות יועצים בינלאומיים, ביקרה בתחנות השורפות מימן בעולם, ביצעה ניסויי שריפה במעבדות וקיימה בדיקות בשיתוף עם ספקים בינלאומיים מובילים להגדרה עקרונית של ההשלכות הצפויות בהסבת יחידות ייצור חשמל מסוגים שונים לשריפת מימן.</w:t>
      </w:r>
    </w:p>
    <w:p w14:paraId="404117BB" w14:textId="77777777" w:rsidR="00E418DB" w:rsidRPr="00E418DB" w:rsidRDefault="00E418DB" w:rsidP="00E418DB">
      <w:pPr>
        <w:spacing w:before="300" w:after="300" w:line="270" w:lineRule="atLeast"/>
        <w:rPr>
          <w:rFonts w:asciiTheme="minorBidi" w:hAnsiTheme="minorBidi" w:cs="Arial"/>
          <w:rtl/>
        </w:rPr>
      </w:pPr>
      <w:r w:rsidRPr="00E418DB">
        <w:rPr>
          <w:rFonts w:asciiTheme="minorBidi" w:hAnsiTheme="minorBidi" w:cs="Arial"/>
          <w:rtl/>
        </w:rPr>
        <w:t xml:space="preserve">בחינת ההשלכות בסוגי היחידות השונות הובילה להגדרת אסטרטגיה לשילוב מימן ביחידות הייצור שכוללת בשלב ראשון יישום של שריפה מעורבת ביחידות פחמיות המוסבות לגז באורות רבין ואשקלון ולאחר מכן יישום גם ביחידות מחזור משולב, תחילה ביחידות החדשות מתוצרת </w:t>
      </w:r>
      <w:r w:rsidRPr="00E418DB">
        <w:rPr>
          <w:rFonts w:asciiTheme="minorBidi" w:hAnsiTheme="minorBidi" w:cs="Arial"/>
        </w:rPr>
        <w:t>GE</w:t>
      </w:r>
      <w:r w:rsidRPr="00E418DB">
        <w:rPr>
          <w:rFonts w:asciiTheme="minorBidi" w:hAnsiTheme="minorBidi" w:cs="Arial"/>
          <w:rtl/>
        </w:rPr>
        <w:t xml:space="preserve"> – דגם 01.</w:t>
      </w:r>
      <w:r w:rsidRPr="00E418DB">
        <w:rPr>
          <w:rFonts w:asciiTheme="minorBidi" w:hAnsiTheme="minorBidi" w:cs="Arial"/>
        </w:rPr>
        <w:t>H9</w:t>
      </w:r>
      <w:r w:rsidRPr="00E418DB">
        <w:rPr>
          <w:rFonts w:asciiTheme="minorBidi" w:hAnsiTheme="minorBidi" w:cs="Arial"/>
          <w:rtl/>
        </w:rPr>
        <w:t xml:space="preserve"> באתר אורות רבין, הנמצאות בשלבים מתקדמים של הכנסה לניצול.</w:t>
      </w:r>
    </w:p>
    <w:p w14:paraId="1C383C6C" w14:textId="77777777" w:rsidR="00E418DB" w:rsidRPr="00E418DB" w:rsidRDefault="00E418DB" w:rsidP="00E418DB">
      <w:pPr>
        <w:spacing w:before="300" w:after="300" w:line="270" w:lineRule="atLeast"/>
        <w:rPr>
          <w:rFonts w:asciiTheme="minorBidi" w:hAnsiTheme="minorBidi" w:cs="Arial"/>
          <w:rtl/>
        </w:rPr>
      </w:pPr>
      <w:r w:rsidRPr="00E418DB">
        <w:rPr>
          <w:rFonts w:asciiTheme="minorBidi" w:hAnsiTheme="minorBidi" w:cs="Arial"/>
          <w:rtl/>
        </w:rPr>
        <w:t xml:space="preserve">בנוסף, לחברת החשמל קיים ניסיון ייחודי בשימוש לאורך זמן בתחנות כוח בדלקים מופחתי פליטות אחרים כגון מתנול שהוא גם אחת האפשרויות המרכזיות הנבחנות בעולם </w:t>
      </w:r>
      <w:proofErr w:type="spellStart"/>
      <w:r w:rsidRPr="00E418DB">
        <w:rPr>
          <w:rFonts w:asciiTheme="minorBidi" w:hAnsiTheme="minorBidi" w:cs="Arial"/>
          <w:rtl/>
        </w:rPr>
        <w:t>כנשא</w:t>
      </w:r>
      <w:proofErr w:type="spellEnd"/>
      <w:r w:rsidRPr="00E418DB">
        <w:rPr>
          <w:rFonts w:asciiTheme="minorBidi" w:hAnsiTheme="minorBidi" w:cs="Arial"/>
          <w:rtl/>
        </w:rPr>
        <w:t xml:space="preserve"> של מימן המקל על אתגרי השינוע והאחסון.</w:t>
      </w:r>
    </w:p>
    <w:p w14:paraId="3472CCC2" w14:textId="77777777" w:rsidR="00E418DB" w:rsidRPr="00E418DB" w:rsidRDefault="00E418DB" w:rsidP="00E418DB">
      <w:pPr>
        <w:spacing w:before="300" w:after="300" w:line="270" w:lineRule="atLeast"/>
        <w:rPr>
          <w:rFonts w:asciiTheme="minorBidi" w:hAnsiTheme="minorBidi" w:cs="Arial"/>
          <w:rtl/>
        </w:rPr>
      </w:pPr>
      <w:r w:rsidRPr="00E418DB">
        <w:rPr>
          <w:rFonts w:asciiTheme="minorBidi" w:hAnsiTheme="minorBidi" w:cs="Arial"/>
          <w:rtl/>
        </w:rPr>
        <w:t xml:space="preserve">חברת החשמל בוחנת בשיתוף עם הטכניון את מאפייני השריפה של תערובות מימן עם גז טבעי (וגם תערובות הכוללות אמוניה שמסתמנת אף היא כדלק </w:t>
      </w:r>
      <w:proofErr w:type="spellStart"/>
      <w:r w:rsidRPr="00E418DB">
        <w:rPr>
          <w:rFonts w:asciiTheme="minorBidi" w:hAnsiTheme="minorBidi" w:cs="Arial"/>
          <w:rtl/>
        </w:rPr>
        <w:t>וכנשא</w:t>
      </w:r>
      <w:proofErr w:type="spellEnd"/>
      <w:r w:rsidRPr="00E418DB">
        <w:rPr>
          <w:rFonts w:asciiTheme="minorBidi" w:hAnsiTheme="minorBidi" w:cs="Arial"/>
          <w:rtl/>
        </w:rPr>
        <w:t xml:space="preserve"> מוביל בעל יתרונות גדולים לצד אתגרים). מחקר זה מוביל לפיתוח פתרונות טכנולוגיים לשיפור יציבות השריפה של תערובות אלו והפחתת פליטות המזהמים הצפויות.</w:t>
      </w:r>
    </w:p>
    <w:p w14:paraId="150CC874" w14:textId="52F1F5ED" w:rsidR="00DE562A" w:rsidRDefault="00E418DB" w:rsidP="00E418DB">
      <w:pPr>
        <w:spacing w:before="300" w:after="300" w:line="270" w:lineRule="atLeast"/>
        <w:rPr>
          <w:rFonts w:ascii="Arial" w:eastAsia="Times New Roman" w:hAnsi="Arial" w:cs="Arial"/>
          <w:color w:val="4C4C4C"/>
          <w:sz w:val="18"/>
          <w:szCs w:val="18"/>
          <w:rtl/>
        </w:rPr>
      </w:pPr>
      <w:r w:rsidRPr="00E418DB">
        <w:rPr>
          <w:rFonts w:asciiTheme="minorBidi" w:hAnsiTheme="minorBidi" w:cs="Arial"/>
          <w:rtl/>
        </w:rPr>
        <w:t xml:space="preserve">על מנת להשיג את היעדים של הפחתת הפליטות ולהסב יחידות לשריפת מימן עד אמצע העשור הבא, בכוונת חברת החשמל, בכפוף לאישור הרגולטור, לבצע </w:t>
      </w:r>
      <w:proofErr w:type="spellStart"/>
      <w:r w:rsidRPr="00E418DB">
        <w:rPr>
          <w:rFonts w:asciiTheme="minorBidi" w:hAnsiTheme="minorBidi" w:cs="Arial"/>
          <w:rtl/>
        </w:rPr>
        <w:t>פיילוטים</w:t>
      </w:r>
      <w:proofErr w:type="spellEnd"/>
      <w:r w:rsidRPr="00E418DB">
        <w:rPr>
          <w:rFonts w:asciiTheme="minorBidi" w:hAnsiTheme="minorBidi" w:cs="Arial"/>
          <w:rtl/>
        </w:rPr>
        <w:t xml:space="preserve"> כבר בשנים הקרובות שיכללו שריפת תערובות של גז טבעי עם מימן ביחידות הייצור. במקביל פועלת חברת החשמל לבחינת מקורות אפשריים למימן שיידרש בכמויות גדולות, בין אם בייצור בתוך הארץ כמימן "כחול" מופחת פליטות ובין אם בייבואו כמופחת פליטות ממדינות אחרות באמצעות מזחי פחם ימיים קיימים או באמצעים אחרים.</w:t>
      </w:r>
    </w:p>
    <w:p w14:paraId="4919187D" w14:textId="4ECB6D40" w:rsidR="00E418DB" w:rsidRPr="00E418DB" w:rsidRDefault="00E418DB" w:rsidP="00E418DB">
      <w:pPr>
        <w:spacing w:after="120" w:line="270" w:lineRule="atLeast"/>
        <w:jc w:val="right"/>
        <w:rPr>
          <w:rFonts w:ascii="Arial" w:eastAsia="Times New Roman" w:hAnsi="Arial" w:cs="Arial"/>
          <w:color w:val="4C4C4C"/>
          <w:sz w:val="18"/>
          <w:szCs w:val="18"/>
          <w:lang/>
        </w:rPr>
      </w:pPr>
      <w:r w:rsidRPr="00E418DB">
        <w:rPr>
          <w:rFonts w:ascii="Arial" w:eastAsia="Times New Roman" w:hAnsi="Arial" w:cs="Arial"/>
          <w:color w:val="4C4C4C"/>
          <w:sz w:val="18"/>
          <w:szCs w:val="18"/>
          <w:lang/>
        </w:rPr>
        <w:lastRenderedPageBreak/>
        <w:drawing>
          <wp:inline distT="0" distB="0" distL="0" distR="0" wp14:anchorId="77992478" wp14:editId="02201EE5">
            <wp:extent cx="1581150" cy="2371725"/>
            <wp:effectExtent l="0" t="0" r="0" b="9525"/>
            <wp:docPr id="558095264"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2371" cy="2373557"/>
                    </a:xfrm>
                    <a:prstGeom prst="rect">
                      <a:avLst/>
                    </a:prstGeom>
                    <a:noFill/>
                    <a:ln>
                      <a:noFill/>
                    </a:ln>
                  </pic:spPr>
                </pic:pic>
              </a:graphicData>
            </a:graphic>
          </wp:inline>
        </w:drawing>
      </w:r>
    </w:p>
    <w:p w14:paraId="39F18640" w14:textId="77777777" w:rsidR="00E418DB" w:rsidRDefault="00E418DB" w:rsidP="00E418DB">
      <w:pPr>
        <w:spacing w:after="120" w:line="270" w:lineRule="atLeast"/>
        <w:jc w:val="right"/>
        <w:rPr>
          <w:rFonts w:ascii="Arial" w:eastAsia="Times New Roman" w:hAnsi="Arial" w:cs="Arial"/>
          <w:color w:val="4C4C4C"/>
          <w:sz w:val="18"/>
          <w:szCs w:val="18"/>
        </w:rPr>
      </w:pPr>
    </w:p>
    <w:p w14:paraId="1108F5F6" w14:textId="77777777" w:rsidR="00E418DB" w:rsidRDefault="00E418DB" w:rsidP="00E418DB">
      <w:pPr>
        <w:spacing w:after="120" w:line="270" w:lineRule="atLeast"/>
        <w:jc w:val="right"/>
        <w:rPr>
          <w:rFonts w:ascii="Arial" w:eastAsia="Times New Roman" w:hAnsi="Arial" w:cs="Arial"/>
          <w:color w:val="4C4C4C"/>
          <w:sz w:val="18"/>
          <w:szCs w:val="18"/>
        </w:rPr>
      </w:pPr>
    </w:p>
    <w:p w14:paraId="1E5E40D2" w14:textId="77777777" w:rsidR="00E418DB" w:rsidRDefault="00E418DB" w:rsidP="00E418DB">
      <w:pPr>
        <w:spacing w:after="120" w:line="270" w:lineRule="atLeast"/>
        <w:jc w:val="right"/>
        <w:rPr>
          <w:rFonts w:ascii="Arial" w:eastAsia="Times New Roman" w:hAnsi="Arial" w:cs="Arial"/>
          <w:color w:val="4C4C4C"/>
          <w:sz w:val="18"/>
          <w:szCs w:val="18"/>
        </w:rPr>
      </w:pPr>
    </w:p>
    <w:p w14:paraId="42FB7127" w14:textId="77777777" w:rsidR="00E418DB" w:rsidRPr="00E418DB" w:rsidRDefault="00A839E2" w:rsidP="00E418DB">
      <w:pPr>
        <w:spacing w:after="120" w:line="270" w:lineRule="atLeast"/>
        <w:rPr>
          <w:rFonts w:ascii="Arial" w:eastAsia="Times New Roman" w:hAnsi="Arial" w:cs="Arial"/>
          <w:color w:val="4C4C4C"/>
          <w:rtl/>
        </w:rPr>
      </w:pPr>
      <w:r>
        <w:rPr>
          <w:rFonts w:ascii="Arial" w:eastAsia="Times New Roman" w:hAnsi="Arial" w:cs="Arial"/>
          <w:color w:val="4C4C4C"/>
          <w:sz w:val="18"/>
          <w:szCs w:val="18"/>
        </w:rPr>
        <w:br/>
      </w:r>
      <w:r w:rsidR="00E418DB" w:rsidRPr="00E418DB">
        <w:rPr>
          <w:rFonts w:ascii="Arial" w:eastAsia="Times New Roman" w:hAnsi="Arial" w:cs="Arial"/>
          <w:color w:val="4C4C4C"/>
          <w:rtl/>
        </w:rPr>
        <w:t xml:space="preserve">השכלה - תואר </w:t>
      </w:r>
      <w:r w:rsidR="00E418DB" w:rsidRPr="00E418DB">
        <w:rPr>
          <w:rFonts w:ascii="Arial" w:eastAsia="Times New Roman" w:hAnsi="Arial" w:cs="Arial"/>
          <w:color w:val="4C4C4C"/>
        </w:rPr>
        <w:t>B.SC</w:t>
      </w:r>
      <w:r w:rsidR="00E418DB" w:rsidRPr="00E418DB">
        <w:rPr>
          <w:rFonts w:ascii="Arial" w:eastAsia="Times New Roman" w:hAnsi="Arial" w:cs="Arial"/>
          <w:color w:val="4C4C4C"/>
          <w:rtl/>
        </w:rPr>
        <w:t xml:space="preserve"> בטכניון , הנדסת מכונות (1988)</w:t>
      </w:r>
    </w:p>
    <w:p w14:paraId="4330ADEC" w14:textId="52091868" w:rsidR="00E418DB" w:rsidRPr="00E418DB" w:rsidRDefault="00E418DB" w:rsidP="00E418DB">
      <w:pPr>
        <w:spacing w:after="120" w:line="270" w:lineRule="atLeast"/>
        <w:rPr>
          <w:rFonts w:ascii="Arial" w:eastAsia="Times New Roman" w:hAnsi="Arial" w:cs="Arial"/>
          <w:color w:val="4C4C4C"/>
          <w:rtl/>
        </w:rPr>
      </w:pPr>
      <w:proofErr w:type="spellStart"/>
      <w:r w:rsidRPr="00E418DB">
        <w:rPr>
          <w:rFonts w:ascii="Arial" w:eastAsia="Times New Roman" w:hAnsi="Arial" w:cs="Arial"/>
          <w:color w:val="4C4C4C"/>
          <w:rtl/>
        </w:rPr>
        <w:t>נסיון</w:t>
      </w:r>
      <w:proofErr w:type="spellEnd"/>
      <w:r w:rsidRPr="00E418DB">
        <w:rPr>
          <w:rFonts w:ascii="Arial" w:eastAsia="Times New Roman" w:hAnsi="Arial" w:cs="Arial"/>
          <w:color w:val="4C4C4C"/>
          <w:rtl/>
        </w:rPr>
        <w:t xml:space="preserve"> מקצועי: מנהל אגף </w:t>
      </w:r>
      <w:proofErr w:type="spellStart"/>
      <w:r w:rsidRPr="00E418DB">
        <w:rPr>
          <w:rFonts w:ascii="Arial" w:eastAsia="Times New Roman" w:hAnsi="Arial" w:cs="Arial"/>
          <w:color w:val="4C4C4C"/>
          <w:rtl/>
        </w:rPr>
        <w:t>פרויקטי</w:t>
      </w:r>
      <w:proofErr w:type="spellEnd"/>
      <w:r w:rsidRPr="00E418DB">
        <w:rPr>
          <w:rFonts w:ascii="Arial" w:eastAsia="Times New Roman" w:hAnsi="Arial" w:cs="Arial"/>
          <w:color w:val="4C4C4C"/>
          <w:rtl/>
        </w:rPr>
        <w:t xml:space="preserve"> ייצור בחברת החשמל, אגף האמון על תכנון והקמה של תחנות כוח </w:t>
      </w:r>
    </w:p>
    <w:p w14:paraId="7131DE2E" w14:textId="3D8D1EE3" w:rsidR="00A64E30" w:rsidRPr="00AD5D5E" w:rsidRDefault="00E418DB" w:rsidP="00E418DB">
      <w:pPr>
        <w:spacing w:after="120" w:line="270" w:lineRule="atLeast"/>
        <w:rPr>
          <w:rFonts w:ascii="Arial" w:eastAsia="Times New Roman" w:hAnsi="Arial" w:cs="Arial"/>
          <w:color w:val="4C4C4C"/>
        </w:rPr>
      </w:pPr>
      <w:r w:rsidRPr="00E418DB">
        <w:rPr>
          <w:rFonts w:ascii="Arial" w:eastAsia="Times New Roman" w:hAnsi="Arial" w:cs="Arial"/>
          <w:color w:val="4C4C4C"/>
          <w:rtl/>
        </w:rPr>
        <w:t>בעל ניסיון של 35 שנות ניסיון בתחום האנרגיה</w:t>
      </w:r>
    </w:p>
    <w:sectPr w:rsidR="00A64E30" w:rsidRPr="00AD5D5E"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8D"/>
    <w:rsid w:val="00037451"/>
    <w:rsid w:val="000537D8"/>
    <w:rsid w:val="00070031"/>
    <w:rsid w:val="000B5C39"/>
    <w:rsid w:val="001460E3"/>
    <w:rsid w:val="001648E6"/>
    <w:rsid w:val="0019214D"/>
    <w:rsid w:val="00216156"/>
    <w:rsid w:val="00217617"/>
    <w:rsid w:val="00282B4B"/>
    <w:rsid w:val="0031570E"/>
    <w:rsid w:val="00320B2D"/>
    <w:rsid w:val="00320DD2"/>
    <w:rsid w:val="0037564E"/>
    <w:rsid w:val="00385234"/>
    <w:rsid w:val="003958FA"/>
    <w:rsid w:val="003A0EA0"/>
    <w:rsid w:val="003F5C75"/>
    <w:rsid w:val="00431C48"/>
    <w:rsid w:val="004411CF"/>
    <w:rsid w:val="004A2857"/>
    <w:rsid w:val="004D6F47"/>
    <w:rsid w:val="005132EE"/>
    <w:rsid w:val="00534486"/>
    <w:rsid w:val="005C1F3F"/>
    <w:rsid w:val="00687C5A"/>
    <w:rsid w:val="006A0B7B"/>
    <w:rsid w:val="006A5920"/>
    <w:rsid w:val="006C06B2"/>
    <w:rsid w:val="006E59F8"/>
    <w:rsid w:val="007373E7"/>
    <w:rsid w:val="007710F6"/>
    <w:rsid w:val="00790709"/>
    <w:rsid w:val="007A5A12"/>
    <w:rsid w:val="00832BD1"/>
    <w:rsid w:val="00866E2E"/>
    <w:rsid w:val="00896DA1"/>
    <w:rsid w:val="0098798D"/>
    <w:rsid w:val="009D0B50"/>
    <w:rsid w:val="00A226AC"/>
    <w:rsid w:val="00A64E30"/>
    <w:rsid w:val="00A839E2"/>
    <w:rsid w:val="00AD5D5E"/>
    <w:rsid w:val="00B11A72"/>
    <w:rsid w:val="00B87FDD"/>
    <w:rsid w:val="00B973BB"/>
    <w:rsid w:val="00BA4F4C"/>
    <w:rsid w:val="00BC3171"/>
    <w:rsid w:val="00BC6CDE"/>
    <w:rsid w:val="00BD4C66"/>
    <w:rsid w:val="00C14CA2"/>
    <w:rsid w:val="00D224C1"/>
    <w:rsid w:val="00DB0F1E"/>
    <w:rsid w:val="00DB3CA1"/>
    <w:rsid w:val="00DD3CAA"/>
    <w:rsid w:val="00DE562A"/>
    <w:rsid w:val="00DF39F2"/>
    <w:rsid w:val="00E371DD"/>
    <w:rsid w:val="00E418DB"/>
    <w:rsid w:val="00E77E87"/>
    <w:rsid w:val="00E805EF"/>
    <w:rsid w:val="00E850BC"/>
    <w:rsid w:val="00F0267B"/>
    <w:rsid w:val="00F32A4C"/>
    <w:rsid w:val="00F5769F"/>
    <w:rsid w:val="00F91B40"/>
    <w:rsid w:val="00FB2C3F"/>
    <w:rsid w:val="00FC3D40"/>
    <w:rsid w:val="00FD3D8B"/>
    <w:rsid w:val="00FF0634"/>
    <w:rsid w:val="00FF6C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73CA"/>
  <w15:chartTrackingRefBased/>
  <w15:docId w15:val="{25382B27-7DAA-4C05-82E1-71056D34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8798D"/>
    <w:rPr>
      <w:color w:val="0563C1" w:themeColor="hyperlink"/>
      <w:u w:val="single"/>
    </w:rPr>
  </w:style>
  <w:style w:type="character" w:styleId="a3">
    <w:name w:val="Unresolved Mention"/>
    <w:basedOn w:val="a0"/>
    <w:uiPriority w:val="99"/>
    <w:semiHidden/>
    <w:unhideWhenUsed/>
    <w:rsid w:val="003958FA"/>
    <w:rPr>
      <w:color w:val="605E5C"/>
      <w:shd w:val="clear" w:color="auto" w:fill="E1DFDD"/>
    </w:rPr>
  </w:style>
  <w:style w:type="paragraph" w:styleId="NormalWeb">
    <w:name w:val="Normal (Web)"/>
    <w:basedOn w:val="a"/>
    <w:uiPriority w:val="99"/>
    <w:semiHidden/>
    <w:unhideWhenUsed/>
    <w:rsid w:val="005132E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5532856">
      <w:bodyDiv w:val="1"/>
      <w:marLeft w:val="0"/>
      <w:marRight w:val="0"/>
      <w:marTop w:val="0"/>
      <w:marBottom w:val="0"/>
      <w:divBdr>
        <w:top w:val="none" w:sz="0" w:space="0" w:color="auto"/>
        <w:left w:val="none" w:sz="0" w:space="0" w:color="auto"/>
        <w:bottom w:val="none" w:sz="0" w:space="0" w:color="auto"/>
        <w:right w:val="none" w:sz="0" w:space="0" w:color="auto"/>
      </w:divBdr>
    </w:div>
    <w:div w:id="686172506">
      <w:bodyDiv w:val="1"/>
      <w:marLeft w:val="0"/>
      <w:marRight w:val="0"/>
      <w:marTop w:val="0"/>
      <w:marBottom w:val="0"/>
      <w:divBdr>
        <w:top w:val="none" w:sz="0" w:space="0" w:color="auto"/>
        <w:left w:val="none" w:sz="0" w:space="0" w:color="auto"/>
        <w:bottom w:val="none" w:sz="0" w:space="0" w:color="auto"/>
        <w:right w:val="none" w:sz="0" w:space="0" w:color="auto"/>
      </w:divBdr>
    </w:div>
    <w:div w:id="1446654234">
      <w:bodyDiv w:val="1"/>
      <w:marLeft w:val="0"/>
      <w:marRight w:val="0"/>
      <w:marTop w:val="0"/>
      <w:marBottom w:val="0"/>
      <w:divBdr>
        <w:top w:val="none" w:sz="0" w:space="0" w:color="auto"/>
        <w:left w:val="none" w:sz="0" w:space="0" w:color="auto"/>
        <w:bottom w:val="none" w:sz="0" w:space="0" w:color="auto"/>
        <w:right w:val="none" w:sz="0" w:space="0" w:color="auto"/>
      </w:divBdr>
    </w:div>
    <w:div w:id="190652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zvi.steg@iec.co.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2</Pages>
  <Words>399</Words>
  <Characters>2280</Characters>
  <Application>Microsoft Office Word</Application>
  <DocSecurity>0</DocSecurity>
  <Lines>19</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1327</cp:lastModifiedBy>
  <cp:revision>52</cp:revision>
  <dcterms:created xsi:type="dcterms:W3CDTF">2020-03-11T18:29:00Z</dcterms:created>
  <dcterms:modified xsi:type="dcterms:W3CDTF">2024-10-31T16:06:00Z</dcterms:modified>
</cp:coreProperties>
</file>