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2D5BD4B6" w:rsidR="004A2857" w:rsidRDefault="0098798D" w:rsidP="007373E7">
      <w:pPr>
        <w:jc w:val="center"/>
        <w:rPr>
          <w:rFonts w:asciiTheme="minorBidi" w:hAnsiTheme="minorBidi"/>
          <w:b/>
          <w:bCs/>
        </w:rPr>
      </w:pPr>
      <w:r w:rsidRPr="0098798D">
        <w:rPr>
          <w:rFonts w:asciiTheme="minorBidi" w:hAnsiTheme="minorBidi"/>
          <w:b/>
          <w:bCs/>
        </w:rPr>
        <w:t xml:space="preserve">ID: </w:t>
      </w:r>
      <w:r w:rsidR="00E46FD1">
        <w:rPr>
          <w:rFonts w:asciiTheme="minorBidi" w:hAnsiTheme="minorBidi"/>
          <w:b/>
          <w:bCs/>
        </w:rPr>
        <w:t>523-24</w:t>
      </w:r>
      <w:r>
        <w:rPr>
          <w:rFonts w:asciiTheme="minorBidi" w:hAnsiTheme="minorBidi"/>
          <w:b/>
          <w:bCs/>
        </w:rPr>
        <w:t xml:space="preserve"> </w:t>
      </w:r>
      <w:r w:rsidR="004D6F47">
        <w:rPr>
          <w:rFonts w:asciiTheme="minorBidi" w:hAnsiTheme="minorBidi"/>
          <w:b/>
          <w:bCs/>
        </w:rPr>
        <w:t>H</w:t>
      </w:r>
    </w:p>
    <w:p w14:paraId="0F185E59" w14:textId="77777777" w:rsidR="00A36C4F" w:rsidRDefault="00A36C4F" w:rsidP="00E46FD1">
      <w:pPr>
        <w:bidi w:val="0"/>
        <w:jc w:val="center"/>
        <w:rPr>
          <w:rFonts w:asciiTheme="minorBidi" w:hAnsiTheme="minorBidi" w:cs="Arial"/>
          <w:b/>
          <w:bCs/>
        </w:rPr>
      </w:pPr>
      <w:r w:rsidRPr="00A36C4F">
        <w:rPr>
          <w:rFonts w:asciiTheme="minorBidi" w:hAnsiTheme="minorBidi" w:cs="Arial"/>
          <w:b/>
          <w:bCs/>
        </w:rPr>
        <w:t>Prevention of Electrical Disturbances</w:t>
      </w:r>
    </w:p>
    <w:p w14:paraId="5833105F" w14:textId="2DAADE21" w:rsidR="00A226AC" w:rsidRDefault="00A226AC" w:rsidP="00A36C4F">
      <w:pPr>
        <w:bidi w:val="0"/>
        <w:jc w:val="center"/>
        <w:rPr>
          <w:rFonts w:asciiTheme="minorBidi" w:hAnsiTheme="minorBidi"/>
          <w:b/>
          <w:bCs/>
        </w:rPr>
      </w:pPr>
      <w:r w:rsidRPr="00A226AC">
        <w:rPr>
          <w:rFonts w:asciiTheme="minorBidi" w:hAnsiTheme="minorBidi"/>
          <w:b/>
          <w:bCs/>
        </w:rPr>
        <w:t>Harmonics Phenomenon &amp; Treatments</w:t>
      </w:r>
    </w:p>
    <w:p w14:paraId="0E0642FA" w14:textId="77777777" w:rsidR="00A226AC" w:rsidRDefault="00A226AC" w:rsidP="00832BD1">
      <w:pPr>
        <w:bidi w:val="0"/>
        <w:jc w:val="center"/>
        <w:rPr>
          <w:rFonts w:asciiTheme="minorBidi" w:hAnsiTheme="minorBidi" w:cs="Arial"/>
          <w:b/>
          <w:bCs/>
        </w:rPr>
      </w:pPr>
      <w:r w:rsidRPr="00A226AC">
        <w:rPr>
          <w:rFonts w:asciiTheme="minorBidi" w:hAnsiTheme="minorBidi" w:cs="Arial"/>
          <w:b/>
          <w:bCs/>
          <w:rtl/>
        </w:rPr>
        <w:t>תופעת הרמוניות במערכת ודרכים לפתרון</w:t>
      </w:r>
      <w:r w:rsidRPr="00A226AC">
        <w:rPr>
          <w:rFonts w:asciiTheme="minorBidi" w:hAnsiTheme="minorBidi" w:cs="Arial"/>
          <w:b/>
          <w:bCs/>
        </w:rPr>
        <w:t xml:space="preserve"> </w:t>
      </w:r>
    </w:p>
    <w:p w14:paraId="64A6D0E2" w14:textId="77777777" w:rsidR="00A226AC" w:rsidRDefault="00A226AC" w:rsidP="00790709">
      <w:pPr>
        <w:bidi w:val="0"/>
        <w:jc w:val="center"/>
        <w:rPr>
          <w:rFonts w:asciiTheme="minorBidi" w:hAnsiTheme="minorBidi"/>
          <w:b/>
          <w:bCs/>
        </w:rPr>
      </w:pPr>
      <w:r w:rsidRPr="00A226AC">
        <w:rPr>
          <w:rFonts w:asciiTheme="minorBidi" w:hAnsiTheme="minorBidi"/>
          <w:b/>
          <w:bCs/>
        </w:rPr>
        <w:t>Tomer Yehezkel</w:t>
      </w:r>
    </w:p>
    <w:p w14:paraId="160D7B81" w14:textId="341C052D" w:rsidR="00E77E87" w:rsidRDefault="00A226AC" w:rsidP="00A226AC">
      <w:pPr>
        <w:bidi w:val="0"/>
        <w:jc w:val="center"/>
        <w:rPr>
          <w:rFonts w:asciiTheme="minorBidi" w:hAnsiTheme="minorBidi"/>
        </w:rPr>
      </w:pPr>
      <w:r w:rsidRPr="00A226AC">
        <w:rPr>
          <w:rFonts w:asciiTheme="minorBidi" w:hAnsiTheme="minorBidi"/>
        </w:rPr>
        <w:t>ABB</w:t>
      </w:r>
      <w:r w:rsidR="00E77E87">
        <w:rPr>
          <w:rFonts w:asciiTheme="minorBidi" w:hAnsiTheme="minorBidi"/>
        </w:rPr>
        <w:t xml:space="preserve">, </w:t>
      </w:r>
      <w:r w:rsidR="00E77E87" w:rsidRPr="00E77E87">
        <w:rPr>
          <w:rFonts w:asciiTheme="minorBidi" w:hAnsiTheme="minorBidi"/>
        </w:rPr>
        <w:t>Israel</w:t>
      </w:r>
    </w:p>
    <w:p w14:paraId="358DAC80" w14:textId="6FC0DCEB" w:rsidR="00385234" w:rsidRPr="00385234" w:rsidRDefault="00000000" w:rsidP="00E77E87">
      <w:pPr>
        <w:bidi w:val="0"/>
        <w:jc w:val="center"/>
        <w:rPr>
          <w:rFonts w:asciiTheme="minorBidi" w:hAnsiTheme="minorBidi"/>
        </w:rPr>
      </w:pPr>
      <w:hyperlink r:id="rId4" w:history="1">
        <w:r w:rsidR="00A226AC" w:rsidRPr="00A226AC">
          <w:rPr>
            <w:rStyle w:val="Hyperlink"/>
            <w:rFonts w:asciiTheme="minorBidi" w:hAnsiTheme="minorBidi"/>
          </w:rPr>
          <w:t>tomer.yehezkel@il.abb.com</w:t>
        </w:r>
      </w:hyperlink>
      <w:r w:rsidR="00A226AC">
        <w:t xml:space="preserve"> </w:t>
      </w:r>
      <w:r w:rsidR="00790709">
        <w:t xml:space="preserve"> </w:t>
      </w:r>
      <w:r w:rsidR="00832BD1">
        <w:t xml:space="preserve"> </w:t>
      </w:r>
      <w:r w:rsidR="00A226AC" w:rsidRPr="00A226AC">
        <w:rPr>
          <w:rFonts w:asciiTheme="minorBidi" w:hAnsiTheme="minorBidi"/>
        </w:rPr>
        <w:t>052-2831413</w:t>
      </w:r>
    </w:p>
    <w:p w14:paraId="7048C10D" w14:textId="77777777" w:rsidR="00E46FD1" w:rsidRPr="00E46FD1" w:rsidRDefault="00E46FD1" w:rsidP="00E46FD1">
      <w:pPr>
        <w:rPr>
          <w:rFonts w:asciiTheme="minorBidi" w:hAnsiTheme="minorBidi" w:cs="Arial"/>
          <w:rtl/>
        </w:rPr>
      </w:pPr>
      <w:r w:rsidRPr="00E46FD1">
        <w:rPr>
          <w:rFonts w:asciiTheme="minorBidi" w:hAnsiTheme="minorBidi" w:cs="Arial"/>
          <w:rtl/>
        </w:rPr>
        <w:t>אחת הבעיות הכי נפוצות בתהליכים תעשייתיים היא תופעת העיוות ההרמוני, או כפי שהיא נקראת בשפה המקצועית –</w:t>
      </w:r>
      <w:r w:rsidRPr="00E46FD1">
        <w:rPr>
          <w:rFonts w:asciiTheme="minorBidi" w:hAnsiTheme="minorBidi" w:cs="Arial"/>
        </w:rPr>
        <w:t>THD (Total Harmonic Distortion)</w:t>
      </w:r>
      <w:r w:rsidRPr="00E46FD1">
        <w:rPr>
          <w:rFonts w:asciiTheme="minorBidi" w:hAnsiTheme="minorBidi" w:cs="Arial"/>
          <w:rtl/>
        </w:rPr>
        <w:t xml:space="preserve">. </w:t>
      </w:r>
    </w:p>
    <w:p w14:paraId="03160C3B" w14:textId="28B2E7BD" w:rsidR="00E46FD1" w:rsidRPr="00E46FD1" w:rsidRDefault="00E46FD1" w:rsidP="00E46FD1">
      <w:pPr>
        <w:rPr>
          <w:rFonts w:asciiTheme="minorBidi" w:hAnsiTheme="minorBidi" w:cs="Arial"/>
        </w:rPr>
      </w:pPr>
      <w:r w:rsidRPr="00E46FD1">
        <w:rPr>
          <w:rFonts w:asciiTheme="minorBidi" w:hAnsiTheme="minorBidi" w:cs="Arial"/>
          <w:rtl/>
        </w:rPr>
        <w:t>מדובר בעיוות של הגל החשמלי שמתרחש בעיקר כאשר מחוברים לרשת החשמל, בעומסים לא ליניאריים כגון, ספקי כוח, ציוד מחשוב או וסתי מהירות. כאשר יש עיוות הרמוני כזה, צורת הגל אינה רציפה ונקייה והוא מכיל עיוותים ורעשים חשמליים אשר עלולים לגרום לתקלות בציוד.</w:t>
      </w:r>
    </w:p>
    <w:p w14:paraId="4B8FB5DC" w14:textId="744F6152" w:rsidR="00E46FD1" w:rsidRPr="00E46FD1" w:rsidRDefault="00E46FD1" w:rsidP="00E46FD1">
      <w:pPr>
        <w:rPr>
          <w:rFonts w:asciiTheme="minorBidi" w:hAnsiTheme="minorBidi" w:cs="Arial"/>
          <w:rtl/>
        </w:rPr>
      </w:pPr>
      <w:r w:rsidRPr="00E46FD1">
        <w:rPr>
          <w:rFonts w:asciiTheme="minorBidi" w:hAnsiTheme="minorBidi" w:cs="Arial"/>
          <w:rtl/>
        </w:rPr>
        <w:t>מערכות רבות, כמו מערכות מחשוב, רגישות לחשמל לא נקי ועלולות לקרוס; מפסקים יכולים לבצע הפסות שווא וספקי כוח עלולים להישרף. זה קורה בשל העיוות ההרמוני אשר לעיתים אף משבש את מערכות ההגנה וגורם להן "לטעות" ברמת הזרם. כתוצאה מכך נגרמות הפסקות שווא, שקוטעות את התהליך התעשייתי ופוגעות בייצור.</w:t>
      </w:r>
    </w:p>
    <w:p w14:paraId="63408CFD" w14:textId="77777777" w:rsidR="00E46FD1" w:rsidRPr="00E46FD1" w:rsidRDefault="00E46FD1" w:rsidP="00E46FD1">
      <w:pPr>
        <w:rPr>
          <w:rFonts w:asciiTheme="minorBidi" w:hAnsiTheme="minorBidi" w:cs="Arial"/>
          <w:rtl/>
        </w:rPr>
      </w:pPr>
      <w:r w:rsidRPr="00E46FD1">
        <w:rPr>
          <w:rFonts w:asciiTheme="minorBidi" w:hAnsiTheme="minorBidi" w:cs="Arial"/>
          <w:rtl/>
        </w:rPr>
        <w:t>במהלך ההרצאה נעבור על הנושאים הבאים:</w:t>
      </w:r>
    </w:p>
    <w:p w14:paraId="3E6DBE78" w14:textId="77777777" w:rsidR="00E46FD1" w:rsidRPr="00E46FD1" w:rsidRDefault="00E46FD1" w:rsidP="00E46FD1">
      <w:pPr>
        <w:rPr>
          <w:rFonts w:asciiTheme="minorBidi" w:hAnsiTheme="minorBidi" w:cs="Arial"/>
          <w:rtl/>
        </w:rPr>
      </w:pPr>
      <w:r w:rsidRPr="00E46FD1">
        <w:rPr>
          <w:rFonts w:asciiTheme="minorBidi" w:hAnsiTheme="minorBidi" w:cs="Arial"/>
          <w:rtl/>
        </w:rPr>
        <w:t>1. תופעת העיוות ההרמוני, כיצד היא נגרמת וכיצד היא באה לידי ביטוי ברשת החשמל</w:t>
      </w:r>
    </w:p>
    <w:p w14:paraId="1330E567" w14:textId="77777777" w:rsidR="00E46FD1" w:rsidRPr="00E46FD1" w:rsidRDefault="00E46FD1" w:rsidP="00E46FD1">
      <w:pPr>
        <w:rPr>
          <w:rFonts w:asciiTheme="minorBidi" w:hAnsiTheme="minorBidi" w:cs="Arial"/>
          <w:rtl/>
        </w:rPr>
      </w:pPr>
      <w:r w:rsidRPr="00E46FD1">
        <w:rPr>
          <w:rFonts w:asciiTheme="minorBidi" w:hAnsiTheme="minorBidi" w:cs="Arial"/>
          <w:rtl/>
        </w:rPr>
        <w:t xml:space="preserve">2. הבדלים בין הרמוניות להפרעות </w:t>
      </w:r>
      <w:r w:rsidRPr="00E46FD1">
        <w:rPr>
          <w:rFonts w:asciiTheme="minorBidi" w:hAnsiTheme="minorBidi" w:cs="Arial"/>
        </w:rPr>
        <w:t>EMC</w:t>
      </w:r>
      <w:r w:rsidRPr="00E46FD1">
        <w:rPr>
          <w:rFonts w:asciiTheme="minorBidi" w:hAnsiTheme="minorBidi" w:cs="Arial"/>
          <w:rtl/>
        </w:rPr>
        <w:t xml:space="preserve"> ולמה חשוב להפריד ביניהם</w:t>
      </w:r>
    </w:p>
    <w:p w14:paraId="55DD51CB" w14:textId="77777777" w:rsidR="00E46FD1" w:rsidRPr="00E46FD1" w:rsidRDefault="00E46FD1" w:rsidP="00E46FD1">
      <w:pPr>
        <w:rPr>
          <w:rFonts w:asciiTheme="minorBidi" w:hAnsiTheme="minorBidi" w:cs="Arial"/>
          <w:rtl/>
        </w:rPr>
      </w:pPr>
      <w:r w:rsidRPr="00E46FD1">
        <w:rPr>
          <w:rFonts w:asciiTheme="minorBidi" w:hAnsiTheme="minorBidi" w:cs="Arial"/>
          <w:rtl/>
        </w:rPr>
        <w:t>3. השפעת ההרמוניות על התכנון החשמלי</w:t>
      </w:r>
    </w:p>
    <w:p w14:paraId="014903CF" w14:textId="2697CD7C" w:rsidR="00E46FD1" w:rsidRDefault="00E46FD1" w:rsidP="00E46FD1">
      <w:pPr>
        <w:rPr>
          <w:rFonts w:asciiTheme="minorBidi" w:hAnsiTheme="minorBidi" w:cs="Arial"/>
        </w:rPr>
      </w:pPr>
      <w:r w:rsidRPr="00E46FD1">
        <w:rPr>
          <w:rFonts w:asciiTheme="minorBidi" w:hAnsiTheme="minorBidi" w:cs="Arial"/>
          <w:rtl/>
        </w:rPr>
        <w:t>4. דרכים לטיפול בנושא ההרמוניות</w:t>
      </w:r>
    </w:p>
    <w:p w14:paraId="6261F60F" w14:textId="1AA86BE7" w:rsidR="00E46FD1" w:rsidRPr="00E46FD1" w:rsidRDefault="00E46FD1" w:rsidP="00E46FD1">
      <w:pPr>
        <w:jc w:val="right"/>
        <w:rPr>
          <w:rFonts w:asciiTheme="minorBidi" w:hAnsiTheme="minorBidi" w:cs="Arial"/>
        </w:rPr>
      </w:pPr>
      <w:r w:rsidRPr="00E46FD1">
        <w:rPr>
          <w:rFonts w:asciiTheme="minorBidi" w:hAnsiTheme="minorBidi" w:cs="Arial"/>
          <w:noProof/>
        </w:rPr>
        <w:drawing>
          <wp:inline distT="0" distB="0" distL="0" distR="0" wp14:anchorId="58E849BE" wp14:editId="78BB2E68">
            <wp:extent cx="1447141" cy="1933575"/>
            <wp:effectExtent l="0" t="0" r="1270" b="0"/>
            <wp:docPr id="5300149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3375" cy="1941904"/>
                    </a:xfrm>
                    <a:prstGeom prst="rect">
                      <a:avLst/>
                    </a:prstGeom>
                    <a:noFill/>
                    <a:ln>
                      <a:noFill/>
                    </a:ln>
                  </pic:spPr>
                </pic:pic>
              </a:graphicData>
            </a:graphic>
          </wp:inline>
        </w:drawing>
      </w:r>
    </w:p>
    <w:p w14:paraId="2FE78653" w14:textId="77777777" w:rsidR="00E46FD1" w:rsidRDefault="00E46FD1" w:rsidP="00A226AC">
      <w:pPr>
        <w:rPr>
          <w:rFonts w:asciiTheme="minorBidi" w:hAnsiTheme="minorBidi" w:cs="Arial"/>
        </w:rPr>
      </w:pPr>
    </w:p>
    <w:p w14:paraId="36CB17A8" w14:textId="24557AB5" w:rsidR="00A226AC" w:rsidRPr="00832BD1" w:rsidRDefault="00A226AC" w:rsidP="00A226AC">
      <w:pPr>
        <w:jc w:val="right"/>
        <w:rPr>
          <w:rFonts w:asciiTheme="minorBidi" w:hAnsiTheme="minorBidi" w:cs="Arial"/>
          <w:rtl/>
        </w:rPr>
      </w:pPr>
    </w:p>
    <w:p w14:paraId="4BA0F70D" w14:textId="20A486B7" w:rsidR="00E46FD1" w:rsidRPr="00E46FD1" w:rsidRDefault="00E46FD1" w:rsidP="00E46FD1">
      <w:pPr>
        <w:rPr>
          <w:rFonts w:asciiTheme="minorBidi" w:hAnsiTheme="minorBidi" w:cs="Arial"/>
        </w:rPr>
      </w:pPr>
      <w:r w:rsidRPr="00E46FD1">
        <w:rPr>
          <w:rFonts w:asciiTheme="minorBidi" w:hAnsiTheme="minorBidi" w:cs="Arial"/>
          <w:rtl/>
        </w:rPr>
        <w:t xml:space="preserve">תומר יחזקאל, החל את עבודתו ב </w:t>
      </w:r>
      <w:r w:rsidRPr="00E46FD1">
        <w:rPr>
          <w:rFonts w:asciiTheme="minorBidi" w:hAnsiTheme="minorBidi" w:cs="Arial"/>
        </w:rPr>
        <w:t>ABB</w:t>
      </w:r>
      <w:r w:rsidRPr="00E46FD1">
        <w:rPr>
          <w:rFonts w:asciiTheme="minorBidi" w:hAnsiTheme="minorBidi" w:cs="Arial"/>
          <w:rtl/>
        </w:rPr>
        <w:t xml:space="preserve"> בשנת 2005, בתפקיד מהנדס הגנות כאשר במסגרת תפקידו עסק בתכנון ויישום מערכות הגנה ומערכות </w:t>
      </w:r>
      <w:r w:rsidRPr="00E46FD1">
        <w:rPr>
          <w:rFonts w:asciiTheme="minorBidi" w:hAnsiTheme="minorBidi" w:cs="Arial"/>
        </w:rPr>
        <w:t>SCADA</w:t>
      </w:r>
      <w:r w:rsidRPr="00E46FD1">
        <w:rPr>
          <w:rFonts w:asciiTheme="minorBidi" w:hAnsiTheme="minorBidi" w:cs="Arial"/>
          <w:rtl/>
        </w:rPr>
        <w:t xml:space="preserve"> למתקני מתח גבוה במחלקת הגנות ואוטומציה.</w:t>
      </w:r>
    </w:p>
    <w:p w14:paraId="7131DE2E" w14:textId="79327AF8" w:rsidR="00A64E30" w:rsidRPr="00FB2C3F" w:rsidRDefault="00E46FD1" w:rsidP="00E46FD1">
      <w:pPr>
        <w:rPr>
          <w:rFonts w:asciiTheme="minorBidi" w:hAnsiTheme="minorBidi" w:cs="Arial"/>
        </w:rPr>
      </w:pPr>
      <w:r w:rsidRPr="00E46FD1">
        <w:rPr>
          <w:rFonts w:asciiTheme="minorBidi" w:hAnsiTheme="minorBidi" w:cs="Arial"/>
          <w:rtl/>
        </w:rPr>
        <w:t>ב 2018 החל לנהל את מערך השירות של חטיבת ההינע והחל מ 2021 החל לנהל את כלל פעילות ההינע בישראל</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1460E3"/>
    <w:rsid w:val="001648E6"/>
    <w:rsid w:val="00216156"/>
    <w:rsid w:val="00217617"/>
    <w:rsid w:val="00282B4B"/>
    <w:rsid w:val="0031570E"/>
    <w:rsid w:val="00320DD2"/>
    <w:rsid w:val="00385234"/>
    <w:rsid w:val="003958FA"/>
    <w:rsid w:val="003A0EA0"/>
    <w:rsid w:val="00431C48"/>
    <w:rsid w:val="004411CF"/>
    <w:rsid w:val="004A2857"/>
    <w:rsid w:val="004D6F47"/>
    <w:rsid w:val="00534486"/>
    <w:rsid w:val="005D2941"/>
    <w:rsid w:val="006A5920"/>
    <w:rsid w:val="006C06B2"/>
    <w:rsid w:val="006E59F8"/>
    <w:rsid w:val="007373E7"/>
    <w:rsid w:val="00790709"/>
    <w:rsid w:val="007A5A12"/>
    <w:rsid w:val="00832BD1"/>
    <w:rsid w:val="00896DA1"/>
    <w:rsid w:val="0098798D"/>
    <w:rsid w:val="009D0B50"/>
    <w:rsid w:val="00A226AC"/>
    <w:rsid w:val="00A36C4F"/>
    <w:rsid w:val="00A64E30"/>
    <w:rsid w:val="00B11A72"/>
    <w:rsid w:val="00B973BB"/>
    <w:rsid w:val="00BC3171"/>
    <w:rsid w:val="00BC6CDE"/>
    <w:rsid w:val="00BD4C66"/>
    <w:rsid w:val="00DB0F1E"/>
    <w:rsid w:val="00DB3CA1"/>
    <w:rsid w:val="00DD3CAA"/>
    <w:rsid w:val="00DF39F2"/>
    <w:rsid w:val="00E371DD"/>
    <w:rsid w:val="00E46FD1"/>
    <w:rsid w:val="00E77E87"/>
    <w:rsid w:val="00E805EF"/>
    <w:rsid w:val="00E850BC"/>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tomer.yehezkel@il.abb.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1</Pages>
  <Words>210</Words>
  <Characters>1197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40</cp:revision>
  <dcterms:created xsi:type="dcterms:W3CDTF">2020-03-11T18:29:00Z</dcterms:created>
  <dcterms:modified xsi:type="dcterms:W3CDTF">2024-08-10T12:23:00Z</dcterms:modified>
</cp:coreProperties>
</file>