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4A6B99C1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7065EF">
        <w:rPr>
          <w:rFonts w:asciiTheme="minorBidi" w:hAnsiTheme="minorBidi"/>
          <w:b/>
          <w:bCs/>
          <w:sz w:val="24"/>
          <w:szCs w:val="24"/>
        </w:rPr>
        <w:t>52</w:t>
      </w:r>
      <w:r w:rsidR="006F5A11">
        <w:rPr>
          <w:rFonts w:asciiTheme="minorBidi" w:hAnsiTheme="minorBidi"/>
          <w:b/>
          <w:bCs/>
          <w:sz w:val="24"/>
          <w:szCs w:val="24"/>
        </w:rPr>
        <w:t>7</w:t>
      </w:r>
      <w:r w:rsidR="007065EF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559F3D28" w14:textId="77777777" w:rsidR="00306037" w:rsidRDefault="00306037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306037">
        <w:rPr>
          <w:rFonts w:asciiTheme="minorBidi" w:hAnsiTheme="minorBidi"/>
          <w:b/>
          <w:bCs/>
          <w:sz w:val="24"/>
          <w:szCs w:val="24"/>
        </w:rPr>
        <w:t>Data Center Innovations</w:t>
      </w:r>
    </w:p>
    <w:p w14:paraId="6A3AFF64" w14:textId="3A367124" w:rsidR="006F5A11" w:rsidRDefault="006F5A11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6F5A11">
        <w:rPr>
          <w:rFonts w:asciiTheme="minorBidi" w:hAnsiTheme="minorBidi"/>
          <w:b/>
          <w:bCs/>
          <w:sz w:val="24"/>
          <w:szCs w:val="24"/>
        </w:rPr>
        <w:t xml:space="preserve">Data Center </w:t>
      </w:r>
      <w:r>
        <w:rPr>
          <w:rFonts w:asciiTheme="minorBidi" w:hAnsiTheme="minorBidi"/>
          <w:b/>
          <w:bCs/>
          <w:sz w:val="24"/>
          <w:szCs w:val="24"/>
        </w:rPr>
        <w:t>C</w:t>
      </w:r>
      <w:r w:rsidRPr="006F5A11">
        <w:rPr>
          <w:rFonts w:asciiTheme="minorBidi" w:hAnsiTheme="minorBidi"/>
          <w:b/>
          <w:bCs/>
          <w:sz w:val="24"/>
          <w:szCs w:val="24"/>
        </w:rPr>
        <w:t xml:space="preserve">ooling in the </w:t>
      </w:r>
      <w:r>
        <w:rPr>
          <w:rFonts w:asciiTheme="minorBidi" w:hAnsiTheme="minorBidi"/>
          <w:b/>
          <w:bCs/>
          <w:sz w:val="24"/>
          <w:szCs w:val="24"/>
        </w:rPr>
        <w:t>A</w:t>
      </w:r>
      <w:r w:rsidRPr="006F5A11">
        <w:rPr>
          <w:rFonts w:asciiTheme="minorBidi" w:hAnsiTheme="minorBidi"/>
          <w:b/>
          <w:bCs/>
          <w:sz w:val="24"/>
          <w:szCs w:val="24"/>
        </w:rPr>
        <w:t>ge of AI</w:t>
      </w:r>
    </w:p>
    <w:p w14:paraId="37A5CB08" w14:textId="77777777" w:rsidR="006F5A11" w:rsidRDefault="006F5A11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6F5A11">
        <w:rPr>
          <w:rFonts w:asciiTheme="minorBidi" w:hAnsiTheme="minorBidi" w:cs="Arial"/>
          <w:b/>
          <w:bCs/>
          <w:sz w:val="24"/>
          <w:szCs w:val="24"/>
          <w:rtl/>
        </w:rPr>
        <w:t>קירור הדאטה סנטר בעידן הבינה המלאכותית</w:t>
      </w:r>
    </w:p>
    <w:p w14:paraId="113DE231" w14:textId="77777777" w:rsidR="006F5A11" w:rsidRDefault="006F5A11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6F5A11">
        <w:rPr>
          <w:rFonts w:asciiTheme="minorBidi" w:hAnsiTheme="minorBidi"/>
          <w:b/>
          <w:bCs/>
          <w:sz w:val="24"/>
          <w:szCs w:val="24"/>
        </w:rPr>
        <w:t>Yossi Dayan</w:t>
      </w:r>
    </w:p>
    <w:p w14:paraId="4D7EC5A7" w14:textId="3297ADD1" w:rsidR="003560A8" w:rsidRDefault="006F5A11" w:rsidP="00882B2E">
      <w:pPr>
        <w:jc w:val="center"/>
        <w:rPr>
          <w:rFonts w:asciiTheme="minorBidi" w:hAnsiTheme="minorBidi"/>
          <w:sz w:val="24"/>
          <w:szCs w:val="24"/>
        </w:rPr>
      </w:pPr>
      <w:r w:rsidRPr="006F5A11">
        <w:rPr>
          <w:rFonts w:asciiTheme="minorBidi" w:hAnsiTheme="minorBidi"/>
          <w:sz w:val="24"/>
          <w:szCs w:val="24"/>
        </w:rPr>
        <w:t>APC by Schneider Electric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8A66735" w14:textId="559F7A0D" w:rsidR="00656B3E" w:rsidRPr="00656B3E" w:rsidRDefault="006F5A11" w:rsidP="00656B3E">
      <w:pPr>
        <w:bidi w:val="0"/>
        <w:jc w:val="center"/>
        <w:rPr>
          <w:rFonts w:asciiTheme="minorBidi" w:hAnsiTheme="minorBidi"/>
        </w:rPr>
      </w:pPr>
      <w:hyperlink r:id="rId5" w:history="1">
        <w:r w:rsidRPr="006F5A11">
          <w:rPr>
            <w:rStyle w:val="Hyperlink"/>
            <w:rFonts w:asciiTheme="minorBidi" w:hAnsiTheme="minorBidi"/>
          </w:rPr>
          <w:t>yossi.dayan@se.com</w:t>
        </w:r>
      </w:hyperlink>
      <w:r>
        <w:t xml:space="preserve"> </w:t>
      </w:r>
      <w:r w:rsidR="00656B3E">
        <w:rPr>
          <w:rFonts w:asciiTheme="minorBidi" w:hAnsiTheme="minorBidi"/>
        </w:rPr>
        <w:t xml:space="preserve"> </w:t>
      </w:r>
      <w:r w:rsidRPr="006F5A11">
        <w:rPr>
          <w:rFonts w:asciiTheme="minorBidi" w:hAnsiTheme="minorBidi"/>
        </w:rPr>
        <w:t>054</w:t>
      </w:r>
      <w:r>
        <w:rPr>
          <w:rFonts w:asciiTheme="minorBidi" w:hAnsiTheme="minorBidi"/>
        </w:rPr>
        <w:t>-</w:t>
      </w:r>
      <w:r w:rsidRPr="006F5A11">
        <w:rPr>
          <w:rFonts w:asciiTheme="minorBidi" w:hAnsiTheme="minorBidi"/>
        </w:rPr>
        <w:t>6798724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8"/>
      </w:tblGrid>
      <w:tr w:rsidR="006F5A11" w:rsidRPr="00346D2B" w14:paraId="0992CE5A" w14:textId="77777777" w:rsidTr="006F5A11">
        <w:tc>
          <w:tcPr>
            <w:tcW w:w="0" w:type="auto"/>
            <w:tcBorders>
              <w:top w:val="single" w:sz="6" w:space="0" w:color="EAEAEA"/>
              <w:left w:val="nil"/>
              <w:bottom w:val="single" w:sz="6" w:space="0" w:color="EAEAEA"/>
              <w:right w:val="single" w:sz="6" w:space="0" w:color="EAEAEA"/>
            </w:tcBorders>
            <w:tcMar>
              <w:top w:w="165" w:type="dxa"/>
              <w:left w:w="300" w:type="dxa"/>
              <w:bottom w:w="165" w:type="dxa"/>
              <w:right w:w="300" w:type="dxa"/>
            </w:tcMar>
            <w:hideMark/>
          </w:tcPr>
          <w:p w14:paraId="1840D0B1" w14:textId="2E0F12B3" w:rsidR="006F5A11" w:rsidRPr="00346D2B" w:rsidRDefault="006F5A11" w:rsidP="006F5A11">
            <w:pPr>
              <w:spacing w:before="300" w:after="300" w:line="270" w:lineRule="atLeast"/>
              <w:rPr>
                <w:rFonts w:asciiTheme="minorBidi" w:eastAsia="Times New Roman" w:hAnsiTheme="minorBidi"/>
                <w:color w:val="4C4C4C"/>
              </w:rPr>
            </w:pP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מבוא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בשנים האחרונות אנו עדים להאצה יוצאת דופן בצמיחת הבינה המלאכותית 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(AI),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היא משנה את הדרך בה אנו חיים, עובדים ומתקשרים עם טכנולוגיה</w:t>
            </w:r>
            <w:r w:rsidRPr="00346D2B">
              <w:rPr>
                <w:rFonts w:asciiTheme="minorBidi" w:eastAsia="Times New Roman" w:hAnsiTheme="minorBidi"/>
                <w:color w:val="4C4C4C"/>
              </w:rPr>
              <w:t>.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  <w:t xml:space="preserve">AI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גנרטיבי </w:t>
            </w:r>
            <w:r w:rsidRPr="00346D2B">
              <w:rPr>
                <w:rFonts w:asciiTheme="minorBidi" w:eastAsia="Times New Roman" w:hAnsiTheme="minorBidi"/>
                <w:color w:val="4C4C4C"/>
              </w:rPr>
              <w:t>(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למשל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, ChatGPT)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הוא זרז לצמיחה זו. אלגוריתמים חזויים משפיעים על מגזרי התעשייה, החל משירותי בריאות ופיננסים ועבור דרך ייצור, תחבורה ובידור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. 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דרישות הנתונים הקשורים לבינה מלאכותית מניעה טכנולוגיות חדשות של שבבים ושרתים וכתוצאה מכך מביאה לצפיפות הספק קיצוני למסד</w:t>
            </w:r>
            <w:r w:rsidRPr="00346D2B">
              <w:rPr>
                <w:rFonts w:asciiTheme="minorBidi" w:eastAsia="Times New Roman" w:hAnsiTheme="minorBidi"/>
                <w:color w:val="4C4C4C"/>
              </w:rPr>
              <w:t>.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במקביל, יש ביקוש עצום לבינה מלאכותית וביחד אלה מציגים אתגרים חדשים בתכנון ותפעול הדאטה סנטר על מנת לתמוך בדרישות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תחזית צמיחה של </w:t>
            </w:r>
            <w:r w:rsidRPr="00346D2B">
              <w:rPr>
                <w:rFonts w:asciiTheme="minorBidi" w:eastAsia="Times New Roman" w:hAnsiTheme="minorBidi"/>
                <w:color w:val="4C4C4C"/>
              </w:rPr>
              <w:t>AI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אנו מעריכים ש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-AI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מייצג כיום כ- 4.5 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GW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של צריכת החשמל מתוך ההספקים כיום אנו מערכים את הגידול בקצב צמיחה שנתי ממוצע של 25% עד 33%. כתוצאה מכך עד 2028 נגיע לצריכה כוללת של 14 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GW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עד 18.7 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GW.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צמיחה זו היא פי שניים עד שלושה מנתוני הצמיחה השנתית הממוצעת הכללית לדאטה סנטר (שתעמוד על כ- 10% לשנה)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. 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ראה בטבלה כאן</w:t>
            </w:r>
            <w:r w:rsidRPr="00346D2B">
              <w:rPr>
                <w:rFonts w:asciiTheme="minorBidi" w:eastAsia="Times New Roman" w:hAnsiTheme="minorBidi"/>
                <w:color w:val="4C4C4C"/>
              </w:rPr>
              <w:t>: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ה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- AI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משתמש במודלים של אשכולות מחשוב ככל שהמודל גדול יותר, כך נדרשים יותר מעבדים ושרתים. ולכן הצפיפות למסד ב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-AI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גדול אשכולות יכולה לנוע בין 30 קילוואט ל-100 קילוואט בהתאם לדגם ה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-GPU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ולכמות</w:t>
            </w:r>
            <w:r w:rsidRPr="00346D2B">
              <w:rPr>
                <w:rFonts w:asciiTheme="minorBidi" w:eastAsia="Times New Roman" w:hAnsiTheme="minorBidi"/>
                <w:color w:val="4C4C4C"/>
              </w:rPr>
              <w:t>.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אשכולות יכולים לנוע בין כמה מסדים למאות מסדים לדוגמה, אשכול עם 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GPU 22,000 H100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משתמש בכ-700 מסדים ודורש כ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- MW 31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הספק, עם ממוצע צפיפות של 44 קילוואט למסד. כבר כיום אנו פוגשים דרישות של כ- 70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kw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למסד כאשר מדברים על צפיפות הספק עתידי של כ- 250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kw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למסד בטווח השנתיים הקרובות</w:t>
            </w:r>
            <w:r w:rsidRPr="00346D2B">
              <w:rPr>
                <w:rFonts w:asciiTheme="minorBidi" w:eastAsia="Times New Roman" w:hAnsiTheme="minorBidi"/>
                <w:color w:val="4C4C4C"/>
              </w:rPr>
              <w:t>.</w:t>
            </w:r>
            <w:r w:rsidRPr="00346D2B">
              <w:rPr>
                <w:rFonts w:asciiTheme="minorBidi" w:eastAsia="Times New Roman" w:hAnsiTheme="minorBidi"/>
                <w:color w:val="4C4C4C"/>
              </w:rPr>
              <w:br/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סילוק חום באמצעות אויר מוגבל ויגיע לגבול העליון שלו די בקרוב עד למקסימום של 50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kw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למסד לאור זאת, אנו מאמינים כי מרבית אתרי הדאטה סנטר בעשור הקרוב </w:t>
            </w:r>
            <w:r w:rsidRPr="00346D2B">
              <w:rPr>
                <w:rFonts w:asciiTheme="minorBidi" w:eastAsia="Times New Roman" w:hAnsiTheme="minorBidi"/>
                <w:color w:val="4C4C4C"/>
              </w:rPr>
              <w:t>(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למעט אלה שיבנו במיוחד עבור 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AI)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 xml:space="preserve">יהיו אתרים היברדיים, אתרים אלה יהיו מבוססים על קירור אויר כאשר אט אט יצטרפו אליהם מערכות בקירור נוזלי, בהרצאה אציג ארכיטקטורות שונות לשלבים השונים של יישום תשתיות </w:t>
            </w:r>
            <w:r w:rsidRPr="00346D2B">
              <w:rPr>
                <w:rFonts w:asciiTheme="minorBidi" w:eastAsia="Times New Roman" w:hAnsiTheme="minorBidi"/>
                <w:color w:val="4C4C4C"/>
              </w:rPr>
              <w:t xml:space="preserve">AI </w:t>
            </w:r>
            <w:r w:rsidRPr="00346D2B">
              <w:rPr>
                <w:rFonts w:asciiTheme="minorBidi" w:eastAsia="Times New Roman" w:hAnsiTheme="minorBidi"/>
                <w:color w:val="4C4C4C"/>
                <w:rtl/>
              </w:rPr>
              <w:t>בדאטה סנטרים קיימים ולאן שוק המיזוג בתחום מוביל</w:t>
            </w:r>
            <w:r w:rsidRPr="00346D2B">
              <w:rPr>
                <w:rFonts w:asciiTheme="minorBidi" w:eastAsia="Times New Roman" w:hAnsiTheme="minorBidi"/>
                <w:color w:val="4C4C4C"/>
              </w:rPr>
              <w:t>.</w:t>
            </w:r>
          </w:p>
        </w:tc>
      </w:tr>
    </w:tbl>
    <w:p w14:paraId="13DF67FF" w14:textId="3CC74793" w:rsidR="006F5A11" w:rsidRPr="006F5A11" w:rsidRDefault="006F5A11" w:rsidP="006F5A11">
      <w:pPr>
        <w:bidi w:val="0"/>
        <w:jc w:val="both"/>
        <w:rPr>
          <w:rFonts w:asciiTheme="minorBidi" w:hAnsiTheme="minorBidi"/>
          <w:sz w:val="24"/>
          <w:szCs w:val="24"/>
        </w:rPr>
      </w:pPr>
      <w:r w:rsidRPr="006F5A11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 wp14:anchorId="596BB3D9" wp14:editId="58FA0185">
            <wp:extent cx="2352675" cy="2959113"/>
            <wp:effectExtent l="0" t="0" r="0" b="0"/>
            <wp:docPr id="129538684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274" cy="296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5C48" w14:textId="77777777" w:rsidR="007065EF" w:rsidRDefault="007065EF" w:rsidP="007065EF">
      <w:pPr>
        <w:bidi w:val="0"/>
        <w:jc w:val="both"/>
        <w:rPr>
          <w:rFonts w:asciiTheme="minorBidi" w:hAnsiTheme="minorBidi"/>
          <w:sz w:val="24"/>
          <w:szCs w:val="24"/>
          <w:rtl/>
        </w:rPr>
      </w:pPr>
    </w:p>
    <w:p w14:paraId="1F168457" w14:textId="79EB5F48" w:rsidR="006F5A11" w:rsidRPr="006F5A11" w:rsidRDefault="006F5A11" w:rsidP="006F5A11">
      <w:pPr>
        <w:rPr>
          <w:rFonts w:asciiTheme="minorBidi" w:hAnsiTheme="minorBidi" w:cs="Arial"/>
          <w:b/>
          <w:bCs/>
          <w:sz w:val="24"/>
          <w:szCs w:val="24"/>
        </w:rPr>
      </w:pPr>
      <w:r w:rsidRPr="006F5A11">
        <w:rPr>
          <w:rFonts w:asciiTheme="minorBidi" w:hAnsiTheme="minorBidi" w:cs="Arial"/>
          <w:b/>
          <w:bCs/>
          <w:sz w:val="24"/>
          <w:szCs w:val="24"/>
          <w:rtl/>
        </w:rPr>
        <w:t>השכלה</w:t>
      </w:r>
    </w:p>
    <w:p w14:paraId="3DDFC191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• </w:t>
      </w:r>
      <w:r w:rsidRPr="006F5A11">
        <w:rPr>
          <w:rFonts w:asciiTheme="minorBidi" w:hAnsiTheme="minorBidi" w:cs="Arial"/>
          <w:sz w:val="24"/>
          <w:szCs w:val="24"/>
        </w:rPr>
        <w:t>M.B.A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במנהל עסקים, במכללה האקדמית קרית אונו, 2003.</w:t>
      </w:r>
    </w:p>
    <w:p w14:paraId="13C8059F" w14:textId="55B35201" w:rsidR="006F5A11" w:rsidRPr="006F5A11" w:rsidRDefault="006F5A11" w:rsidP="006F5A11">
      <w:pPr>
        <w:rPr>
          <w:rFonts w:asciiTheme="minorBidi" w:hAnsiTheme="minorBidi" w:cs="Arial"/>
          <w:sz w:val="24"/>
          <w:szCs w:val="24"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• </w:t>
      </w:r>
      <w:r w:rsidRPr="006F5A11">
        <w:rPr>
          <w:rFonts w:asciiTheme="minorBidi" w:hAnsiTheme="minorBidi" w:cs="Arial"/>
          <w:sz w:val="24"/>
          <w:szCs w:val="24"/>
        </w:rPr>
        <w:t>B.Sc</w:t>
      </w:r>
      <w:r w:rsidRPr="006F5A11">
        <w:rPr>
          <w:rFonts w:asciiTheme="minorBidi" w:hAnsiTheme="minorBidi" w:cs="Arial"/>
          <w:sz w:val="24"/>
          <w:szCs w:val="24"/>
          <w:rtl/>
        </w:rPr>
        <w:t>. בהנדסת מכונות, הטכניון, 1989.</w:t>
      </w:r>
    </w:p>
    <w:p w14:paraId="54A5D0DD" w14:textId="5B5DCC26" w:rsidR="006F5A11" w:rsidRPr="006F5A11" w:rsidRDefault="006F5A11" w:rsidP="006F5A11">
      <w:pPr>
        <w:rPr>
          <w:rFonts w:asciiTheme="minorBidi" w:hAnsiTheme="minorBidi" w:cs="Arial"/>
          <w:b/>
          <w:bCs/>
          <w:sz w:val="24"/>
          <w:szCs w:val="24"/>
        </w:rPr>
      </w:pPr>
      <w:r w:rsidRPr="006F5A11">
        <w:rPr>
          <w:rFonts w:asciiTheme="minorBidi" w:hAnsiTheme="minorBidi" w:cs="Arial"/>
          <w:b/>
          <w:bCs/>
          <w:sz w:val="24"/>
          <w:szCs w:val="24"/>
          <w:rtl/>
        </w:rPr>
        <w:t>קורסים והשתלמויות</w:t>
      </w:r>
    </w:p>
    <w:p w14:paraId="784A856C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• מגוון קורסים בשניידר אלקטריק להסמכה לתפקיד- </w:t>
      </w:r>
      <w:r w:rsidRPr="006F5A11">
        <w:rPr>
          <w:rFonts w:asciiTheme="minorBidi" w:hAnsiTheme="minorBidi" w:cs="Arial"/>
          <w:sz w:val="24"/>
          <w:szCs w:val="24"/>
        </w:rPr>
        <w:t>Solution Architect</w:t>
      </w:r>
    </w:p>
    <w:p w14:paraId="5DED89F3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• קורס הסמכה </w:t>
      </w:r>
      <w:r w:rsidRPr="006F5A11">
        <w:rPr>
          <w:rFonts w:asciiTheme="minorBidi" w:hAnsiTheme="minorBidi" w:cs="Arial"/>
          <w:sz w:val="24"/>
          <w:szCs w:val="24"/>
        </w:rPr>
        <w:t>Uptime Institute - Accredited Tier Designer</w:t>
      </w:r>
    </w:p>
    <w:p w14:paraId="7CD22A15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• השתלמויות ב </w:t>
      </w:r>
      <w:r w:rsidRPr="006F5A11">
        <w:rPr>
          <w:rFonts w:asciiTheme="minorBidi" w:hAnsiTheme="minorBidi" w:cs="Arial"/>
          <w:sz w:val="24"/>
          <w:szCs w:val="24"/>
        </w:rPr>
        <w:t>APC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-, יוניפלייר ושניידר אלקטריק על מגוון מוצרי החברה כולל מערכות חשמל, מערכות קירור מתקדמות מערכות בקרה ותכן דאטה סנטר.</w:t>
      </w:r>
    </w:p>
    <w:p w14:paraId="25A55CAB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• קורסי הסמכה בחו"ל אודות מגוון מוצרי ה- </w:t>
      </w:r>
      <w:r w:rsidRPr="006F5A11">
        <w:rPr>
          <w:rFonts w:asciiTheme="minorBidi" w:hAnsiTheme="minorBidi" w:cs="Arial"/>
          <w:sz w:val="24"/>
          <w:szCs w:val="24"/>
        </w:rPr>
        <w:t>DCIM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מתוצרת שניידר אלקטריק.</w:t>
      </w:r>
    </w:p>
    <w:p w14:paraId="53E0DB78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t>• השתלמות בנושאי תשתיות אולמות מחשב בחברות המחשב המובילות בארה"ב.</w:t>
      </w:r>
    </w:p>
    <w:p w14:paraId="71400D17" w14:textId="386DBB33" w:rsidR="006F5A11" w:rsidRPr="006F5A11" w:rsidRDefault="006F5A11" w:rsidP="006F5A11">
      <w:pPr>
        <w:rPr>
          <w:rFonts w:asciiTheme="minorBidi" w:hAnsiTheme="minorBidi" w:cs="Arial"/>
          <w:sz w:val="24"/>
          <w:szCs w:val="24"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• מגוון רחב של קורסים והכשרות בתחום הנדסת המכונות מעבר חום וחוזק </w:t>
      </w:r>
    </w:p>
    <w:p w14:paraId="46FF54BC" w14:textId="64B374DB" w:rsidR="006F5A11" w:rsidRPr="006F5A11" w:rsidRDefault="006F5A11" w:rsidP="006F5A11">
      <w:pPr>
        <w:rPr>
          <w:rFonts w:asciiTheme="minorBidi" w:hAnsiTheme="minorBidi" w:cs="Arial"/>
          <w:b/>
          <w:bCs/>
          <w:sz w:val="24"/>
          <w:szCs w:val="24"/>
        </w:rPr>
      </w:pPr>
      <w:r w:rsidRPr="006F5A11">
        <w:rPr>
          <w:rFonts w:asciiTheme="minorBidi" w:hAnsiTheme="minorBidi" w:cs="Arial"/>
          <w:b/>
          <w:bCs/>
          <w:sz w:val="24"/>
          <w:szCs w:val="24"/>
          <w:rtl/>
        </w:rPr>
        <w:t xml:space="preserve">ניסיון תעסוקתי </w:t>
      </w:r>
    </w:p>
    <w:p w14:paraId="4C6297D9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מגוון תפקידי הנדסה בכירים, כיום </w:t>
      </w:r>
      <w:r w:rsidRPr="006F5A11">
        <w:rPr>
          <w:rFonts w:asciiTheme="minorBidi" w:hAnsiTheme="minorBidi" w:cs="Arial"/>
          <w:sz w:val="24"/>
          <w:szCs w:val="24"/>
        </w:rPr>
        <w:t>Solution Architect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ו – </w:t>
      </w:r>
      <w:r w:rsidRPr="006F5A11">
        <w:rPr>
          <w:rFonts w:asciiTheme="minorBidi" w:hAnsiTheme="minorBidi" w:cs="Arial"/>
          <w:sz w:val="24"/>
          <w:szCs w:val="24"/>
        </w:rPr>
        <w:t>C.T.O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בחברת</w:t>
      </w:r>
    </w:p>
    <w:p w14:paraId="7D683AB7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</w:rPr>
        <w:t>APC by Schneider Electric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– אחראי על תחום תשתיות ה- </w:t>
      </w:r>
      <w:r w:rsidRPr="006F5A11">
        <w:rPr>
          <w:rFonts w:asciiTheme="minorBidi" w:hAnsiTheme="minorBidi" w:cs="Arial"/>
          <w:sz w:val="24"/>
          <w:szCs w:val="24"/>
        </w:rPr>
        <w:t>DC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בחברה, ניהול פרויקטי </w:t>
      </w:r>
      <w:r w:rsidRPr="006F5A11">
        <w:rPr>
          <w:rFonts w:asciiTheme="minorBidi" w:hAnsiTheme="minorBidi" w:cs="Arial"/>
          <w:sz w:val="24"/>
          <w:szCs w:val="24"/>
        </w:rPr>
        <w:t>DC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גדולים חוצים אירגון. במסגרת תפקידי זה מתכנן את התשתיות הפיזיות בהיבטים השונים דוגמת: מערכות קירור: צ'ילרים, </w:t>
      </w:r>
      <w:r w:rsidRPr="006F5A11">
        <w:rPr>
          <w:rFonts w:asciiTheme="minorBidi" w:hAnsiTheme="minorBidi" w:cs="Arial"/>
          <w:sz w:val="24"/>
          <w:szCs w:val="24"/>
        </w:rPr>
        <w:t>Crac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, מערכות </w:t>
      </w:r>
      <w:r w:rsidRPr="006F5A11">
        <w:rPr>
          <w:rFonts w:asciiTheme="minorBidi" w:hAnsiTheme="minorBidi" w:cs="Arial"/>
          <w:sz w:val="24"/>
          <w:szCs w:val="24"/>
        </w:rPr>
        <w:t>InRowe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ומערכות בזריקה ישירה, </w:t>
      </w:r>
      <w:r w:rsidRPr="006F5A11">
        <w:rPr>
          <w:rFonts w:asciiTheme="minorBidi" w:hAnsiTheme="minorBidi" w:cs="Arial"/>
          <w:sz w:val="24"/>
          <w:szCs w:val="24"/>
        </w:rPr>
        <w:t>DC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יבילים ומודולריים, מסדים ואביזרי תקשורת, מערכות ניהול ושו"ב, מערכות </w:t>
      </w:r>
      <w:r w:rsidRPr="006F5A11">
        <w:rPr>
          <w:rFonts w:asciiTheme="minorBidi" w:hAnsiTheme="minorBidi" w:cs="Arial"/>
          <w:sz w:val="24"/>
          <w:szCs w:val="24"/>
        </w:rPr>
        <w:t>DCIM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ועוד. שותף לתכנונים רבים של דאטה סנטרים לחברות מובילות בעולם. 10-24</w:t>
      </w:r>
    </w:p>
    <w:p w14:paraId="22A18B59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מנהל תחום תשתיות תקשורת ומחשב בחברת ריטל ישראל – אחראי על תחום תשתיות ה- </w:t>
      </w:r>
      <w:r w:rsidRPr="006F5A11">
        <w:rPr>
          <w:rFonts w:asciiTheme="minorBidi" w:hAnsiTheme="minorBidi" w:cs="Arial"/>
          <w:sz w:val="24"/>
          <w:szCs w:val="24"/>
        </w:rPr>
        <w:t>IT</w:t>
      </w:r>
      <w:r w:rsidRPr="006F5A11">
        <w:rPr>
          <w:rFonts w:asciiTheme="minorBidi" w:hAnsiTheme="minorBidi" w:cs="Arial"/>
          <w:sz w:val="24"/>
          <w:szCs w:val="24"/>
          <w:rtl/>
        </w:rPr>
        <w:t xml:space="preserve"> הפיזיות בחברה ניהול פרויקטים גדולים בתחום הדאטה סנטר. 09 – 05 </w:t>
      </w:r>
    </w:p>
    <w:p w14:paraId="2A6B9B64" w14:textId="77777777" w:rsidR="006F5A11" w:rsidRPr="006F5A11" w:rsidRDefault="006F5A11" w:rsidP="006F5A11">
      <w:pPr>
        <w:rPr>
          <w:rFonts w:asciiTheme="minorBidi" w:hAnsiTheme="minorBidi" w:cs="Arial"/>
          <w:sz w:val="24"/>
          <w:szCs w:val="24"/>
          <w:rtl/>
        </w:rPr>
      </w:pPr>
      <w:r w:rsidRPr="006F5A11">
        <w:rPr>
          <w:rFonts w:asciiTheme="minorBidi" w:hAnsiTheme="minorBidi" w:cs="Arial"/>
          <w:sz w:val="24"/>
          <w:szCs w:val="24"/>
          <w:rtl/>
        </w:rPr>
        <w:lastRenderedPageBreak/>
        <w:t xml:space="preserve">ניהול פרויקטי מרכזי מידע בצה"ל - הפרויקטים כללו העתקת מערכות אלקטרוניות ומינוף המעבר לשדרוג, פיתוח יכולות וביצוע רפורמות, שותף בתכנון אולם מחשב חדש, ואחריות לבדיקת ומיצוי התשתיות באולמות המחשב ביחידת המודיעין המרכזית 05 – 04 </w:t>
      </w:r>
    </w:p>
    <w:p w14:paraId="791FCD89" w14:textId="5396F3E3" w:rsidR="00882B2E" w:rsidRPr="0051759F" w:rsidRDefault="006F5A11" w:rsidP="006F5A11">
      <w:pPr>
        <w:rPr>
          <w:rFonts w:asciiTheme="minorBidi" w:hAnsiTheme="minorBidi" w:cs="Arial"/>
          <w:sz w:val="24"/>
          <w:szCs w:val="24"/>
        </w:rPr>
      </w:pPr>
      <w:r w:rsidRPr="006F5A11">
        <w:rPr>
          <w:rFonts w:asciiTheme="minorBidi" w:hAnsiTheme="minorBidi" w:cs="Arial"/>
          <w:sz w:val="24"/>
          <w:szCs w:val="24"/>
          <w:rtl/>
        </w:rPr>
        <w:t xml:space="preserve">מגוון תפקידי ניהול ותפקידים מקצועיים ביחידת המודיעין המרכזית בין יתר התפקידים אחריות למערך התכנון והייצור המכאני ביחידה, ניהול פרויקטים אלקטרו – מכאניים, אחריות על ניצול משאבי היחידה באולמות המחשב ושותף בצוות תכנון אולמות המחשב העתידיים. </w:t>
      </w:r>
    </w:p>
    <w:sectPr w:rsidR="00882B2E" w:rsidRPr="0051759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9A6"/>
    <w:multiLevelType w:val="hybridMultilevel"/>
    <w:tmpl w:val="BFC8EE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2ED"/>
    <w:multiLevelType w:val="hybridMultilevel"/>
    <w:tmpl w:val="967482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348"/>
    <w:multiLevelType w:val="hybridMultilevel"/>
    <w:tmpl w:val="D6DC3D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049A"/>
    <w:multiLevelType w:val="hybridMultilevel"/>
    <w:tmpl w:val="83501F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E3A86"/>
    <w:multiLevelType w:val="hybridMultilevel"/>
    <w:tmpl w:val="F9363D0C"/>
    <w:lvl w:ilvl="0" w:tplc="8C26F5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44274">
    <w:abstractNumId w:val="1"/>
  </w:num>
  <w:num w:numId="2" w16cid:durableId="1010138602">
    <w:abstractNumId w:val="4"/>
  </w:num>
  <w:num w:numId="3" w16cid:durableId="1265382262">
    <w:abstractNumId w:val="0"/>
  </w:num>
  <w:num w:numId="4" w16cid:durableId="291521184">
    <w:abstractNumId w:val="3"/>
  </w:num>
  <w:num w:numId="5" w16cid:durableId="142961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C6773"/>
    <w:rsid w:val="000D5509"/>
    <w:rsid w:val="000E355B"/>
    <w:rsid w:val="001648E6"/>
    <w:rsid w:val="002C25EB"/>
    <w:rsid w:val="002F4817"/>
    <w:rsid w:val="00306037"/>
    <w:rsid w:val="00346D2B"/>
    <w:rsid w:val="003560A8"/>
    <w:rsid w:val="00517354"/>
    <w:rsid w:val="0051759F"/>
    <w:rsid w:val="005714F9"/>
    <w:rsid w:val="005B0832"/>
    <w:rsid w:val="005D4688"/>
    <w:rsid w:val="00624AFF"/>
    <w:rsid w:val="00656B3E"/>
    <w:rsid w:val="006657C2"/>
    <w:rsid w:val="006857D9"/>
    <w:rsid w:val="006F5A11"/>
    <w:rsid w:val="007065EF"/>
    <w:rsid w:val="00760903"/>
    <w:rsid w:val="007E178B"/>
    <w:rsid w:val="00882B2E"/>
    <w:rsid w:val="00894CE8"/>
    <w:rsid w:val="009C068D"/>
    <w:rsid w:val="009E664B"/>
    <w:rsid w:val="009F4CCB"/>
    <w:rsid w:val="00AA7D8D"/>
    <w:rsid w:val="00B87FDD"/>
    <w:rsid w:val="00C21557"/>
    <w:rsid w:val="00CC2DD4"/>
    <w:rsid w:val="00D070BA"/>
    <w:rsid w:val="00EB62A8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0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ssi.dayan@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22</cp:revision>
  <dcterms:created xsi:type="dcterms:W3CDTF">2023-04-11T10:51:00Z</dcterms:created>
  <dcterms:modified xsi:type="dcterms:W3CDTF">2024-09-16T14:58:00Z</dcterms:modified>
</cp:coreProperties>
</file>